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1272E"/>
          <w:sz w:val="18"/>
        </w:rPr>
        <w:t>EPIC GUIDE SPECIFICATION</w:t>
      </w:r>
    </w:p>
    <w:p>
      <w:r>
        <w:rPr>
          <w:b/>
          <w:color w:val="0B1B2D"/>
          <w:sz w:val="32"/>
        </w:rPr>
        <w:t>SECTION 10 14 00</w:t>
      </w:r>
    </w:p>
    <w:p>
      <w:r>
        <w:rPr>
          <w:b/>
          <w:color w:val="0B1B2D"/>
          <w:sz w:val="26"/>
        </w:rPr>
        <w:t>ENVIRONMENTAL GRAPHICS — PRINTED WINDOW, WALL AND FLOOR GRAPHICS</w:t>
      </w:r>
    </w:p>
    <w:p>
      <w:r>
        <w:rPr>
          <w:color w:val="5B6675"/>
          <w:sz w:val="18"/>
        </w:rPr>
        <w:t>Basis of design and installation standard: Epic Security &amp; Architectural Window Films and Graphics (Epic Solar Control, LLC). Revision October 2026.</w:t>
      </w:r>
    </w:p>
    <w:p>
      <w:pPr>
        <w:spacing w:after="0"/>
      </w:pPr>
      <w:r>
        <w:rPr>
          <w:color w:val="5B6675"/>
          <w:sz w:val="18"/>
        </w:rPr>
        <w:t>3255 N McDonald St, Suite 1, McKinney, TX 75071 · 16302 E 2nd Ave, Suite 160, Aurora, CO 80011</w:t>
      </w:r>
    </w:p>
    <w:p>
      <w:pPr>
        <w:spacing w:after="0"/>
      </w:pPr>
      <w:r>
        <w:rPr>
          <w:color w:val="5B6675"/>
          <w:sz w:val="18"/>
        </w:rPr>
        <w:t>866.EPIC.117 (866.374.2117) · sales@epiccos.com · epiccos.com</w:t>
      </w:r>
    </w:p>
    <w:p>
      <w:pPr>
        <w:spacing w:after="0"/>
      </w:pPr>
      <w:r>
        <w:rPr>
          <w:color w:val="5B6675"/>
          <w:sz w:val="18"/>
        </w:rPr>
        <w:t>3M™ Platinum Elite National Dealer · 100% woman-owned · Certified Installation Specialists are Epic employees, never subcontracted</w:t>
      </w:r>
    </w:p>
    <w:p>
      <w:pPr>
        <w:spacing w:after="120"/>
      </w:pPr>
      <w:r>
        <w:rPr>
          <w:i/>
          <w:color w:val="5B6675"/>
          <w:sz w:val="19"/>
        </w:rPr>
        <w:t>[SPECIFIER NOTE: This guide specification is written in CSI three-part format for insertion into a project manual. Bracketed, italic text is a specifier note or a choice to be made; delete the notes and unused options before issue. Product values are the manufacturer’s published data for the representative shade on 1/4 in. clear glass and are subject to the manufacturer’s current literature. Epic will review a draft section at no charge and return it marked for the project’s glass, frames and threat or performance criteria: sales@epiccos.com.]</w:t>
      </w:r>
    </w:p>
    <w:p>
      <w:pPr>
        <w:spacing w:before="280"/>
      </w:pPr>
      <w:r>
        <w:rPr>
          <w:b/>
          <w:color w:val="0B1B2D"/>
          <w:sz w:val="24"/>
        </w:rPr>
        <w:t>PART 1 — GENERAL</w:t>
      </w:r>
    </w:p>
    <w:p>
      <w:pPr>
        <w:spacing w:before="160"/>
      </w:pPr>
      <w:r>
        <w:rPr>
          <w:b/>
          <w:sz w:val="21"/>
        </w:rPr>
        <w:t>1.1  SUMMARY</w:t>
      </w:r>
    </w:p>
    <w:p>
      <w:pPr>
        <w:spacing w:after="60"/>
        <w:ind w:left="504" w:hanging="504"/>
      </w:pPr>
      <w:r>
        <w:rPr>
          <w:b/>
        </w:rPr>
        <w:t>A.</w:t>
        <w:tab/>
      </w:r>
      <w:r>
        <w:t>Section includes: design-ready, large-format printed graphics for interior and exterior architectural surfaces — wall murals and brand walls, printed and perforated window graphics, dimensional wayfinding, floor graphics, column wraps and fleet-matched building identity — printed, laminated, cut and installed by one qualified provider.</w:t>
      </w:r>
    </w:p>
    <w:p>
      <w:pPr>
        <w:spacing w:after="60"/>
        <w:ind w:left="504" w:hanging="504"/>
      </w:pPr>
      <w:r>
        <w:rPr>
          <w:b/>
        </w:rPr>
        <w:t>B.</w:t>
        <w:tab/>
      </w:r>
      <w:r>
        <w:t>Related sections: Section 08 87 26 Decorative Glass Film (frost); Section 09 72 00 Architectural Finish Film Wall Coverings; Section 08 87 23 Safety and Security Window Film — Attached (graphics over security film: only film products approved for over-film application; nothing else adhered to the security film).</w:t>
      </w:r>
    </w:p>
    <w:p>
      <w:pPr>
        <w:spacing w:before="160"/>
      </w:pPr>
      <w:r>
        <w:rPr>
          <w:b/>
          <w:sz w:val="21"/>
        </w:rPr>
        <w:t>1.2  REFERENCES</w:t>
      </w:r>
    </w:p>
    <w:p>
      <w:pPr>
        <w:spacing w:after="60"/>
        <w:ind w:left="504" w:hanging="504"/>
      </w:pPr>
      <w:r>
        <w:rPr>
          <w:b/>
        </w:rPr>
        <w:t>A.</w:t>
        <w:tab/>
      </w:r>
      <w:r>
        <w:t>ASTM E84 — Surface Burning Characteristics (interior wall films).</w:t>
      </w:r>
    </w:p>
    <w:p>
      <w:pPr>
        <w:spacing w:after="60"/>
        <w:ind w:left="504" w:hanging="504"/>
      </w:pPr>
      <w:r>
        <w:rPr>
          <w:b/>
        </w:rPr>
        <w:t>B.</w:t>
        <w:tab/>
      </w:r>
      <w:r>
        <w:t>ASTM D2047 / ANSI A326.3 — slip resistance of floor graphic laminates.</w:t>
      </w:r>
    </w:p>
    <w:p>
      <w:pPr>
        <w:spacing w:after="60"/>
        <w:ind w:left="504" w:hanging="504"/>
      </w:pPr>
      <w:r>
        <w:rPr>
          <w:b/>
        </w:rPr>
        <w:t>C.</w:t>
        <w:tab/>
      </w:r>
      <w:r>
        <w:t>3M™ MCS™ Warranty / manufacturer’s matched-component system requirements for printed graphics.</w:t>
      </w:r>
    </w:p>
    <w:p>
      <w:pPr>
        <w:spacing w:after="60"/>
        <w:ind w:left="504" w:hanging="504"/>
      </w:pPr>
      <w:r>
        <w:rPr>
          <w:b/>
        </w:rPr>
        <w:t>D.</w:t>
        <w:tab/>
      </w:r>
      <w:r>
        <w:t>ADA Standards for Accessible Design — wayfinding and tactile signage where applicable.</w:t>
      </w:r>
    </w:p>
    <w:p>
      <w:pPr>
        <w:spacing w:before="160"/>
      </w:pPr>
      <w:r>
        <w:rPr>
          <w:b/>
          <w:sz w:val="21"/>
        </w:rPr>
        <w:t>1.3  DESIGN AND PERFORMANCE REQUIREMENTS</w:t>
      </w:r>
    </w:p>
    <w:p>
      <w:pPr>
        <w:spacing w:after="60"/>
        <w:ind w:left="504" w:hanging="504"/>
      </w:pPr>
      <w:r>
        <w:rPr>
          <w:b/>
        </w:rPr>
        <w:t>A.</w:t>
        <w:tab/>
      </w:r>
      <w:r>
        <w:t>Artwork: vector or 150 ppi at full size, in the Owner’s brand colours (Pantone or brand hex); the Installer shall prepare print-ready files from the Owner’s brand standards and provide colour proofs for approval.</w:t>
      </w:r>
    </w:p>
    <w:p>
      <w:pPr>
        <w:spacing w:after="60"/>
        <w:ind w:left="504" w:hanging="504"/>
      </w:pPr>
      <w:r>
        <w:rPr>
          <w:b/>
        </w:rPr>
        <w:t>B.</w:t>
        <w:tab/>
      </w:r>
      <w:r>
        <w:t>Perforated window graphics (exterior view-in control): 50/50 perforation [or ____], printed face out, with optically clear overlaminate where scheduled; the view out from inside shall remain; verify compatibility with any existing window film.</w:t>
      </w:r>
    </w:p>
    <w:p>
      <w:pPr>
        <w:spacing w:after="60"/>
        <w:ind w:left="504" w:hanging="504"/>
      </w:pPr>
      <w:r>
        <w:rPr>
          <w:b/>
        </w:rPr>
        <w:t>C.</w:t>
        <w:tab/>
      </w:r>
      <w:r>
        <w:t>Interior wall graphics: ASTM E84 Class A film and laminate; textured-wall film where the substrate is textured, cinder block or brick.</w:t>
      </w:r>
    </w:p>
    <w:p>
      <w:pPr>
        <w:spacing w:after="60"/>
        <w:ind w:left="504" w:hanging="504"/>
      </w:pPr>
      <w:r>
        <w:rPr>
          <w:b/>
        </w:rPr>
        <w:t>D.</w:t>
        <w:tab/>
      </w:r>
      <w:r>
        <w:t>Floor graphics: slip-resistant overlaminate meeting the referenced slip standard; removable without damage to the finish floor.</w:t>
      </w:r>
    </w:p>
    <w:p>
      <w:pPr>
        <w:spacing w:after="60"/>
        <w:ind w:left="504" w:hanging="504"/>
      </w:pPr>
      <w:r>
        <w:rPr>
          <w:b/>
        </w:rPr>
        <w:t>E.</w:t>
        <w:tab/>
      </w:r>
      <w:r>
        <w:t>Exterior durability: film, ink and overlaminate as a manufacturer-matched component system, warranted for the exposure scheduled.</w:t>
      </w:r>
    </w:p>
    <w:p>
      <w:pPr>
        <w:spacing w:before="160"/>
      </w:pPr>
      <w:r>
        <w:rPr>
          <w:b/>
          <w:sz w:val="21"/>
        </w:rPr>
        <w:t>1.4  SUBMITTALS</w:t>
      </w:r>
    </w:p>
    <w:p>
      <w:pPr>
        <w:spacing w:after="60"/>
        <w:ind w:left="504" w:hanging="504"/>
      </w:pPr>
      <w:r>
        <w:rPr>
          <w:b/>
        </w:rPr>
        <w:t>A.</w:t>
        <w:tab/>
      </w:r>
      <w:r>
        <w:t>Product data for film, ink and laminate; fire and slip reports as applicable; manufacturer’s matched-component warranty terms.</w:t>
      </w:r>
    </w:p>
    <w:p>
      <w:pPr>
        <w:spacing w:after="60"/>
        <w:ind w:left="504" w:hanging="504"/>
      </w:pPr>
      <w:r>
        <w:rPr>
          <w:b/>
        </w:rPr>
        <w:t>B.</w:t>
        <w:tab/>
      </w:r>
      <w:r>
        <w:t>Shop drawings: each surface at scale with panel layout, seams, bleed and terminations; full-size colour proof of each graphic on the specified media; site photo mock-ups for approval.</w:t>
      </w:r>
    </w:p>
    <w:p>
      <w:pPr>
        <w:spacing w:after="60"/>
        <w:ind w:left="504" w:hanging="504"/>
      </w:pPr>
      <w:r>
        <w:rPr>
          <w:b/>
        </w:rPr>
        <w:t>C.</w:t>
        <w:tab/>
      </w:r>
      <w:r>
        <w:t>Installer qualifications per Article 1.5. Closeout: as-installed record, file archive reference, care and removal instructions.</w:t>
      </w:r>
    </w:p>
    <w:p>
      <w:pPr>
        <w:spacing w:before="160"/>
      </w:pPr>
      <w:r>
        <w:rPr>
          <w:b/>
          <w:sz w:val="21"/>
        </w:rPr>
        <w:t>1.5  QUALITY ASSURANCE</w:t>
      </w:r>
    </w:p>
    <w:p>
      <w:pPr>
        <w:spacing w:after="60"/>
        <w:ind w:left="504" w:hanging="504"/>
      </w:pPr>
      <w:r>
        <w:rPr>
          <w:b/>
        </w:rPr>
        <w:t>A.</w:t>
        <w:tab/>
      </w:r>
      <w:r>
        <w:t>Provider: a single firm responsible for print production and installation, an authorized dealer of the film manufacturer (3M™ Platinum Elite National Dealer), with installation personnel who are direct employees; no subcontracted installation labor.</w:t>
      </w:r>
    </w:p>
    <w:p>
      <w:pPr>
        <w:spacing w:after="60"/>
        <w:ind w:left="504" w:hanging="504"/>
      </w:pPr>
      <w:r>
        <w:rPr>
          <w:b/>
        </w:rPr>
        <w:t>B.</w:t>
        <w:tab/>
      </w:r>
      <w:r>
        <w:t>Print production: wide-format latex or UV printing on the manufacturer’s matched film and laminate, colour-managed to the approved proof; panels cut on the Installer’s precision cutting system and delivered kitted in installation order.</w:t>
      </w:r>
    </w:p>
    <w:p>
      <w:pPr>
        <w:spacing w:after="60"/>
        <w:ind w:left="504" w:hanging="504"/>
      </w:pPr>
      <w:r>
        <w:rPr>
          <w:b/>
        </w:rPr>
        <w:t>C.</w:t>
        <w:tab/>
      </w:r>
      <w:r>
        <w:t>Mock-up: one panel of each graphic type in place, approved before proceeding.</w:t>
      </w:r>
    </w:p>
    <w:p>
      <w:pPr>
        <w:spacing w:before="160"/>
      </w:pPr>
      <w:r>
        <w:rPr>
          <w:b/>
          <w:sz w:val="21"/>
        </w:rPr>
        <w:t>1.6  WARRANTY</w:t>
      </w:r>
    </w:p>
    <w:p>
      <w:pPr>
        <w:spacing w:after="60"/>
        <w:ind w:left="504" w:hanging="504"/>
      </w:pPr>
      <w:r>
        <w:rPr>
          <w:b/>
        </w:rPr>
        <w:t>A.</w:t>
        <w:tab/>
      </w:r>
      <w:r>
        <w:t>Manufacturer’s matched-component warranty for the film/ink/laminate system for the scheduled exposure, plus the Installer’s workmanship warranty for the same term.</w:t>
      </w:r>
    </w:p>
    <w:p>
      <w:pPr>
        <w:spacing w:before="280"/>
      </w:pPr>
      <w:r>
        <w:rPr>
          <w:b/>
          <w:color w:val="0B1B2D"/>
          <w:sz w:val="24"/>
        </w:rPr>
        <w:t>PART 2 — PRODUCTS</w:t>
      </w:r>
    </w:p>
    <w:p>
      <w:pPr>
        <w:spacing w:before="160"/>
      </w:pPr>
      <w:r>
        <w:rPr>
          <w:b/>
          <w:sz w:val="21"/>
        </w:rPr>
        <w:t>2.1  MANUFACTURERS AND PROVIDER</w:t>
      </w:r>
    </w:p>
    <w:p>
      <w:pPr>
        <w:spacing w:after="60"/>
        <w:ind w:left="504" w:hanging="504"/>
      </w:pPr>
      <w:r>
        <w:rPr>
          <w:b/>
        </w:rPr>
        <w:t>A.</w:t>
        <w:tab/>
      </w:r>
      <w:r>
        <w:t>Basis of design: 3M™ Commercial Graphics films, inks and overlaminates (3M™ Scotchcal™ / Envision™ / Controltac™ series as scheduled), 3M Company, St. Paul, MN; printed, cut and installed by Epic Security &amp; Architectural Window Films and Graphics (Epic Solar Control, LLC), McKinney, TX and Aurora, CO; 866.374.2117; sales@epiccos.com.</w:t>
      </w:r>
    </w:p>
    <w:p>
      <w:pPr>
        <w:spacing w:before="160"/>
      </w:pPr>
      <w:r>
        <w:rPr>
          <w:b/>
          <w:sz w:val="21"/>
        </w:rPr>
        <w:t>2.2  GRAPHIC MEDIA SCHEDULE</w:t>
      </w:r>
    </w:p>
    <w:tbl>
      <w:tblPr>
        <w:tblStyle w:val="TableGrid"/>
        <w:tblW w:type="auto" w:w="0"/>
        <w:jc w:val="center"/>
        <w:tblLook w:firstColumn="1" w:firstRow="1" w:lastColumn="0" w:lastRow="0" w:noHBand="0" w:noVBand="1" w:val="04A0"/>
      </w:tblPr>
      <w:tblGrid>
        <w:gridCol w:w="3120"/>
        <w:gridCol w:w="3120"/>
        <w:gridCol w:w="3120"/>
      </w:tblGrid>
      <w:tr>
        <w:tc>
          <w:tcPr>
            <w:tcW w:type="dxa" w:w="3168"/>
            <w:shd w:val="clear" w:color="auto" w:fill="0B1B2D"/>
          </w:tcPr>
          <w:p>
            <w:r/>
            <w:r>
              <w:rPr>
                <w:b/>
                <w:color w:val="FFFFFF"/>
                <w:sz w:val="19"/>
              </w:rPr>
              <w:t>Application</w:t>
            </w:r>
          </w:p>
        </w:tc>
        <w:tc>
          <w:tcPr>
            <w:tcW w:type="dxa" w:w="3744"/>
            <w:shd w:val="clear" w:color="auto" w:fill="0B1B2D"/>
          </w:tcPr>
          <w:p>
            <w:r/>
            <w:r>
              <w:rPr>
                <w:b/>
                <w:color w:val="FFFFFF"/>
                <w:sz w:val="19"/>
              </w:rPr>
              <w:t>Basis-of-design media</w:t>
            </w:r>
          </w:p>
        </w:tc>
        <w:tc>
          <w:tcPr>
            <w:tcW w:type="dxa" w:w="2448"/>
            <w:shd w:val="clear" w:color="auto" w:fill="0B1B2D"/>
          </w:tcPr>
          <w:p>
            <w:r/>
            <w:r>
              <w:rPr>
                <w:b/>
                <w:color w:val="FFFFFF"/>
                <w:sz w:val="19"/>
              </w:rPr>
              <w:t>Finish / laminate</w:t>
            </w:r>
          </w:p>
        </w:tc>
      </w:tr>
      <w:tr>
        <w:tc>
          <w:tcPr>
            <w:tcW w:type="dxa" w:w="3168"/>
          </w:tcPr>
          <w:p>
            <w:r/>
            <w:r>
              <w:rPr>
                <w:sz w:val="19"/>
              </w:rPr>
              <w:t>Interior wall mural, smooth wall</w:t>
            </w:r>
          </w:p>
        </w:tc>
        <w:tc>
          <w:tcPr>
            <w:tcW w:type="dxa" w:w="3744"/>
          </w:tcPr>
          <w:p>
            <w:r/>
            <w:r>
              <w:rPr>
                <w:sz w:val="19"/>
              </w:rPr>
              <w:t>3M™ Envision™ / Scotchcal™ print film, removable adhesive</w:t>
            </w:r>
          </w:p>
        </w:tc>
        <w:tc>
          <w:tcPr>
            <w:tcW w:type="dxa" w:w="2448"/>
          </w:tcPr>
          <w:p>
            <w:r/>
            <w:r>
              <w:rPr>
                <w:sz w:val="19"/>
              </w:rPr>
              <w:t>Matte or luster overlaminate, Class A</w:t>
            </w:r>
          </w:p>
        </w:tc>
      </w:tr>
      <w:tr>
        <w:tc>
          <w:tcPr>
            <w:tcW w:type="dxa" w:w="3168"/>
          </w:tcPr>
          <w:p>
            <w:r/>
            <w:r>
              <w:rPr>
                <w:sz w:val="19"/>
              </w:rPr>
              <w:t>Interior wall mural, textured or masonry wall</w:t>
            </w:r>
          </w:p>
        </w:tc>
        <w:tc>
          <w:tcPr>
            <w:tcW w:type="dxa" w:w="3744"/>
          </w:tcPr>
          <w:p>
            <w:r/>
            <w:r>
              <w:rPr>
                <w:sz w:val="19"/>
              </w:rPr>
              <w:t>3M™ textured-surface wall film</w:t>
            </w:r>
          </w:p>
        </w:tc>
        <w:tc>
          <w:tcPr>
            <w:tcW w:type="dxa" w:w="2448"/>
          </w:tcPr>
          <w:p>
            <w:r/>
            <w:r>
              <w:rPr>
                <w:sz w:val="19"/>
              </w:rPr>
              <w:t>Matte overlaminate</w:t>
            </w:r>
          </w:p>
        </w:tc>
      </w:tr>
      <w:tr>
        <w:tc>
          <w:tcPr>
            <w:tcW w:type="dxa" w:w="3168"/>
          </w:tcPr>
          <w:p>
            <w:r/>
            <w:r>
              <w:rPr>
                <w:sz w:val="19"/>
              </w:rPr>
              <w:t>Printed window graphic, interior</w:t>
            </w:r>
          </w:p>
        </w:tc>
        <w:tc>
          <w:tcPr>
            <w:tcW w:type="dxa" w:w="3744"/>
          </w:tcPr>
          <w:p>
            <w:r/>
            <w:r>
              <w:rPr>
                <w:sz w:val="19"/>
              </w:rPr>
              <w:t>3M™ Scotchcal™ optically clear or white print film</w:t>
            </w:r>
          </w:p>
        </w:tc>
        <w:tc>
          <w:tcPr>
            <w:tcW w:type="dxa" w:w="2448"/>
          </w:tcPr>
          <w:p>
            <w:r/>
            <w:r>
              <w:rPr>
                <w:sz w:val="19"/>
              </w:rPr>
              <w:t>Optically clear overlaminate</w:t>
            </w:r>
          </w:p>
        </w:tc>
      </w:tr>
      <w:tr>
        <w:tc>
          <w:tcPr>
            <w:tcW w:type="dxa" w:w="3168"/>
          </w:tcPr>
          <w:p>
            <w:r/>
            <w:r>
              <w:rPr>
                <w:sz w:val="19"/>
              </w:rPr>
              <w:t>Perforated window graphic, exterior</w:t>
            </w:r>
          </w:p>
        </w:tc>
        <w:tc>
          <w:tcPr>
            <w:tcW w:type="dxa" w:w="3744"/>
          </w:tcPr>
          <w:p>
            <w:r/>
            <w:r>
              <w:rPr>
                <w:sz w:val="19"/>
              </w:rPr>
              <w:t>3M™ Scotchcal™ perforated window graphic film, 50/50</w:t>
            </w:r>
          </w:p>
        </w:tc>
        <w:tc>
          <w:tcPr>
            <w:tcW w:type="dxa" w:w="2448"/>
          </w:tcPr>
          <w:p>
            <w:r/>
            <w:r>
              <w:rPr>
                <w:sz w:val="19"/>
              </w:rPr>
              <w:t>Optically clear overlaminate where scheduled</w:t>
            </w:r>
          </w:p>
        </w:tc>
      </w:tr>
      <w:tr>
        <w:tc>
          <w:tcPr>
            <w:tcW w:type="dxa" w:w="3168"/>
          </w:tcPr>
          <w:p>
            <w:r/>
            <w:r>
              <w:rPr>
                <w:sz w:val="19"/>
              </w:rPr>
              <w:t>Floor graphic</w:t>
            </w:r>
          </w:p>
        </w:tc>
        <w:tc>
          <w:tcPr>
            <w:tcW w:type="dxa" w:w="3744"/>
          </w:tcPr>
          <w:p>
            <w:r/>
            <w:r>
              <w:rPr>
                <w:sz w:val="19"/>
              </w:rPr>
              <w:t>3M™ print film with slip-resistant floor overlaminate</w:t>
            </w:r>
          </w:p>
        </w:tc>
        <w:tc>
          <w:tcPr>
            <w:tcW w:type="dxa" w:w="2448"/>
          </w:tcPr>
          <w:p>
            <w:r/>
            <w:r>
              <w:rPr>
                <w:sz w:val="19"/>
              </w:rPr>
              <w:t>Slip-resistant, removable</w:t>
            </w:r>
          </w:p>
        </w:tc>
      </w:tr>
      <w:tr>
        <w:tc>
          <w:tcPr>
            <w:tcW w:type="dxa" w:w="3168"/>
          </w:tcPr>
          <w:p>
            <w:r/>
            <w:r>
              <w:rPr>
                <w:sz w:val="19"/>
              </w:rPr>
              <w:t>Wayfinding and room identification</w:t>
            </w:r>
          </w:p>
        </w:tc>
        <w:tc>
          <w:tcPr>
            <w:tcW w:type="dxa" w:w="3744"/>
          </w:tcPr>
          <w:p>
            <w:r/>
            <w:r>
              <w:rPr>
                <w:sz w:val="19"/>
              </w:rPr>
              <w:t>Cut vinyl or printed panels; dimensional letters where scheduled</w:t>
            </w:r>
          </w:p>
        </w:tc>
        <w:tc>
          <w:tcPr>
            <w:tcW w:type="dxa" w:w="2448"/>
          </w:tcPr>
          <w:p>
            <w:r/>
            <w:r>
              <w:rPr>
                <w:sz w:val="19"/>
              </w:rPr>
              <w:t>Per drawings</w:t>
            </w:r>
          </w:p>
        </w:tc>
      </w:tr>
    </w:tbl>
    <w:p/>
    <w:p>
      <w:pPr>
        <w:spacing w:before="280"/>
      </w:pPr>
      <w:r>
        <w:rPr>
          <w:b/>
          <w:color w:val="0B1B2D"/>
          <w:sz w:val="24"/>
        </w:rPr>
        <w:t>PART 3 — EXECUTION</w:t>
      </w:r>
    </w:p>
    <w:p>
      <w:pPr>
        <w:spacing w:before="160"/>
      </w:pPr>
      <w:r>
        <w:rPr>
          <w:b/>
          <w:sz w:val="21"/>
        </w:rPr>
        <w:t>3.1  EXAMINATION AND PREPARATION</w:t>
      </w:r>
    </w:p>
    <w:p>
      <w:pPr>
        <w:spacing w:after="60"/>
        <w:ind w:left="504" w:hanging="504"/>
      </w:pPr>
      <w:r>
        <w:rPr>
          <w:b/>
        </w:rPr>
        <w:t>A.</w:t>
        <w:tab/>
      </w:r>
      <w:r>
        <w:t>Survey each surface and record dimensions, substrate, texture, paint type and cure, and existing films. New paint shall cure not less than the paint manufacturer’s minimum (typically 30 days) before film is applied. Clean to a contaminant-free surface; prime where the film manufacturer requires.</w:t>
      </w:r>
    </w:p>
    <w:p>
      <w:pPr>
        <w:spacing w:before="160"/>
      </w:pPr>
      <w:r>
        <w:rPr>
          <w:b/>
          <w:sz w:val="21"/>
        </w:rPr>
        <w:t>3.2  INSTALLATION</w:t>
      </w:r>
    </w:p>
    <w:p>
      <w:pPr>
        <w:spacing w:after="60"/>
        <w:ind w:left="504" w:hanging="504"/>
      </w:pPr>
      <w:r>
        <w:rPr>
          <w:b/>
        </w:rPr>
        <w:t>A.</w:t>
        <w:tab/>
      </w:r>
      <w:r>
        <w:t>Install panels in the approved sequence with seams and overlaps per the drawings; register multi-panel graphics within 1/16 in.; trim and seal edges and returns per the film bulletin; post-heat where required. Exterior perforated graphics: edges sealed, no lifting at perforations. Floor graphics: roll and edge-seal per the laminate bulletin.</w:t>
      </w:r>
    </w:p>
    <w:p>
      <w:pPr>
        <w:spacing w:before="160"/>
      </w:pPr>
      <w:r>
        <w:rPr>
          <w:b/>
          <w:sz w:val="21"/>
        </w:rPr>
        <w:t>3.3  FIELD QUALITY CONTROL, RECORD AND CARE</w:t>
      </w:r>
    </w:p>
    <w:p>
      <w:pPr>
        <w:spacing w:after="60"/>
        <w:ind w:left="504" w:hanging="504"/>
      </w:pPr>
      <w:r>
        <w:rPr>
          <w:b/>
        </w:rPr>
        <w:t>A.</w:t>
        <w:tab/>
      </w:r>
      <w:r>
        <w:t>Inspect each graphic in place against the proof and the mock-up; replace panels with colour shift, misregistration, trapped air or edge lift. Deliver the as-installed record by surface with media and file references, care instructions, and the removal method for each application.</w:t>
      </w:r>
    </w:p>
    <w:p/>
    <w:p>
      <w:r>
        <w:rPr>
          <w:b/>
        </w:rPr>
        <w:t>END OF SECTION 10 14 00</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5"/>
        <w:sz w:val="16"/>
      </w:rPr>
      <w:t>10 14 00 — Environmental Graphics — Printed Window, Wall and Floor Graphics · Epic guide specification · epiccos.com · Rev.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